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785AB" w14:textId="77777777" w:rsidR="00000FB3" w:rsidRDefault="00000000">
      <w:pPr>
        <w:spacing w:after="120"/>
        <w:rPr>
          <w:rFonts w:ascii="Arial" w:eastAsia="Arial" w:hAnsi="Arial" w:cs="Arial"/>
          <w:b/>
          <w:color w:val="1B1C1D"/>
          <w:sz w:val="30"/>
          <w:szCs w:val="30"/>
        </w:rPr>
      </w:pPr>
      <w:r>
        <w:rPr>
          <w:rFonts w:ascii="Arial" w:eastAsia="Arial" w:hAnsi="Arial" w:cs="Arial"/>
          <w:b/>
          <w:color w:val="1B1C1D"/>
          <w:sz w:val="30"/>
          <w:szCs w:val="30"/>
        </w:rPr>
        <w:t xml:space="preserve"> </w:t>
      </w:r>
      <w:r>
        <w:rPr>
          <w:noProof/>
        </w:rPr>
        <w:drawing>
          <wp:anchor distT="114300" distB="114300" distL="114300" distR="114300" simplePos="0" relativeHeight="251658240" behindDoc="0" locked="0" layoutInCell="1" hidden="0" allowOverlap="1" wp14:anchorId="57128FE0" wp14:editId="7E265AD7">
            <wp:simplePos x="0" y="0"/>
            <wp:positionH relativeFrom="column">
              <wp:posOffset>1</wp:posOffset>
            </wp:positionH>
            <wp:positionV relativeFrom="paragraph">
              <wp:posOffset>114300</wp:posOffset>
            </wp:positionV>
            <wp:extent cx="2125233" cy="476568"/>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125233" cy="476568"/>
                    </a:xfrm>
                    <a:prstGeom prst="rect">
                      <a:avLst/>
                    </a:prstGeom>
                    <a:ln/>
                  </pic:spPr>
                </pic:pic>
              </a:graphicData>
            </a:graphic>
          </wp:anchor>
        </w:drawing>
      </w:r>
    </w:p>
    <w:p w14:paraId="00CFC891" w14:textId="77777777" w:rsidR="00000FB3" w:rsidRDefault="00000FB3">
      <w:pPr>
        <w:spacing w:after="120"/>
        <w:rPr>
          <w:rFonts w:ascii="Arial" w:eastAsia="Arial" w:hAnsi="Arial" w:cs="Arial"/>
          <w:b/>
          <w:color w:val="1B1C1D"/>
          <w:sz w:val="30"/>
          <w:szCs w:val="30"/>
        </w:rPr>
      </w:pPr>
    </w:p>
    <w:p w14:paraId="3E4E152E" w14:textId="77777777" w:rsidR="00000FB3" w:rsidRDefault="00000FB3">
      <w:pPr>
        <w:spacing w:after="120"/>
        <w:rPr>
          <w:rFonts w:ascii="Arial" w:eastAsia="Arial" w:hAnsi="Arial" w:cs="Arial"/>
          <w:b/>
          <w:color w:val="1B1C1D"/>
          <w:sz w:val="30"/>
          <w:szCs w:val="30"/>
        </w:rPr>
      </w:pPr>
    </w:p>
    <w:p w14:paraId="3259DC34" w14:textId="3C61900E" w:rsidR="00A2127C" w:rsidRDefault="00000000" w:rsidP="00A2127C">
      <w:pPr>
        <w:spacing w:after="120"/>
      </w:pPr>
      <w:r>
        <w:rPr>
          <w:rFonts w:ascii="Arial" w:eastAsia="Arial" w:hAnsi="Arial" w:cs="Arial"/>
          <w:b/>
          <w:color w:val="1B1C1D"/>
          <w:sz w:val="30"/>
          <w:szCs w:val="30"/>
        </w:rPr>
        <w:t xml:space="preserve">Obří nafukovací socha oslaví výročí Bohuslava Fuchse </w:t>
      </w:r>
      <w:bookmarkStart w:id="0" w:name="_heading=h.gjdgxs" w:colFirst="0" w:colLast="0"/>
      <w:bookmarkEnd w:id="0"/>
    </w:p>
    <w:p w14:paraId="7B486F02" w14:textId="3EDCA95B" w:rsidR="00000FB3" w:rsidRDefault="00A2127C">
      <w:pPr>
        <w:rPr>
          <w:b/>
        </w:rPr>
      </w:pPr>
      <w:r>
        <w:rPr>
          <w:b/>
        </w:rPr>
        <w:t xml:space="preserve">(TZ, Brno, 19. 3. 2025) V rámci oslav 130. výročí narození významného architekta Bohuslava Fuchse se v ulicích objeví neobvyklá umělecká instalace v podobě velké nafukovací sochy. Slavnostní představení netradičního uměleckého objektu se odehraje při příležitosti vernisáže výstavního projektu Nový svět Bohuslava Fuchse a Rudolfa </w:t>
      </w:r>
      <w:proofErr w:type="spellStart"/>
      <w:r>
        <w:rPr>
          <w:b/>
        </w:rPr>
        <w:t>Sandala</w:t>
      </w:r>
      <w:proofErr w:type="spellEnd"/>
      <w:r>
        <w:rPr>
          <w:b/>
        </w:rPr>
        <w:t xml:space="preserve"> na hradě Špilberku v den Fuchsových narozenin 24. 3. 2025.</w:t>
      </w:r>
    </w:p>
    <w:p w14:paraId="24D7A46D" w14:textId="7CFDA058" w:rsidR="00000FB3" w:rsidRDefault="00000000">
      <w:r>
        <w:t xml:space="preserve">Projekt „Slávy Fuchs“, jehož autory jsou pedagogové </w:t>
      </w:r>
      <w:r>
        <w:rPr>
          <w:b/>
        </w:rPr>
        <w:t>Fakulty architektury VUT</w:t>
      </w:r>
      <w:r w:rsidR="00AB5ECE">
        <w:rPr>
          <w:bCs/>
        </w:rPr>
        <w:t xml:space="preserve"> </w:t>
      </w:r>
      <w:r>
        <w:t xml:space="preserve">historik architektury Rostislav </w:t>
      </w:r>
      <w:proofErr w:type="spellStart"/>
      <w:r>
        <w:t>Koryčánek</w:t>
      </w:r>
      <w:proofErr w:type="spellEnd"/>
      <w:r>
        <w:t xml:space="preserve">, sochař Jan Šebánek a architekt Jaroslav Sedlák, chce připomenout Fuchsovy stavby a jeho podíl na proměně moderního Brna. Nafukovací socha koresponduje s Fuchsovým přístupem k architektuře, který zahrnoval důraz na funkčnost, použité materiály a technologie a zároveň estetickou harmonii. Autor záměru projektu </w:t>
      </w:r>
      <w:r w:rsidRPr="00A2127C">
        <w:rPr>
          <w:b/>
          <w:bCs/>
        </w:rPr>
        <w:t xml:space="preserve">Rostislav </w:t>
      </w:r>
      <w:proofErr w:type="spellStart"/>
      <w:r w:rsidRPr="00A2127C">
        <w:rPr>
          <w:b/>
          <w:bCs/>
        </w:rPr>
        <w:t>Koryčánek</w:t>
      </w:r>
      <w:proofErr w:type="spellEnd"/>
      <w:r>
        <w:t xml:space="preserve"> k tomu dodává: „</w:t>
      </w:r>
      <w:r>
        <w:rPr>
          <w:i/>
        </w:rPr>
        <w:t>Pneumatická socha si pohrává s myšlenkou, zda by Bohuslav Fuchs jako architekt evropského formátu neměl mít ve městě, v němž působil, svoji klasickou sochu. A pokud ano, tak kde by měla stát. Zároveň říkáme, že nejlepšími sochařskými památníky jsou jeho stavby, pokud se o ně dobře staráme</w:t>
      </w:r>
      <w:r>
        <w:t xml:space="preserve">.“ </w:t>
      </w:r>
    </w:p>
    <w:p w14:paraId="7FCBB772" w14:textId="77777777" w:rsidR="00000FB3" w:rsidRDefault="00000000">
      <w:r>
        <w:t xml:space="preserve">Aby putující socha zaujala a ukázala kvalitu Fuchsovy tvorby, zvolili její tvůrci netradiční způsob provedení. Ke spolupráci přizvali brněnskou firmu </w:t>
      </w:r>
      <w:r>
        <w:rPr>
          <w:b/>
        </w:rPr>
        <w:t xml:space="preserve">Kubíček </w:t>
      </w:r>
      <w:proofErr w:type="spellStart"/>
      <w:r>
        <w:rPr>
          <w:b/>
        </w:rPr>
        <w:t>Factory</w:t>
      </w:r>
      <w:proofErr w:type="spellEnd"/>
      <w:r>
        <w:t xml:space="preserve">, která je předním výrobcem horkovzdušných balónů Kubíček </w:t>
      </w:r>
      <w:proofErr w:type="spellStart"/>
      <w:r>
        <w:t>Balloons</w:t>
      </w:r>
      <w:proofErr w:type="spellEnd"/>
      <w:r>
        <w:t xml:space="preserve">, designových </w:t>
      </w:r>
      <w:proofErr w:type="spellStart"/>
      <w:r>
        <w:t>nafukovadel</w:t>
      </w:r>
      <w:proofErr w:type="spellEnd"/>
      <w:r>
        <w:t xml:space="preserve"> Kubíček </w:t>
      </w:r>
      <w:proofErr w:type="spellStart"/>
      <w:r>
        <w:t>Visionair</w:t>
      </w:r>
      <w:proofErr w:type="spellEnd"/>
      <w:r>
        <w:t xml:space="preserve"> a ultralehkých letadel Kubíček Aircraft, a navržený tvar nechali ušít z balonové látky. </w:t>
      </w:r>
      <w:r>
        <w:rPr>
          <w:i/>
        </w:rPr>
        <w:t>‚‚Stejně jako Bohuslav Fuchs objevoval nové možnosti architektury, i my neustále zkoumáme hranice materiálů a vzduchu. Spojení umění s technikou v tomto projektu ukazuje, že i tradiční materiály mohou mít nečekané využití a oslovit široké publikum,‘‘</w:t>
      </w:r>
      <w:r>
        <w:t xml:space="preserve"> uvedl obchodní zástupce, Jan Procházka.</w:t>
      </w:r>
    </w:p>
    <w:p w14:paraId="4549860D" w14:textId="77777777" w:rsidR="00000FB3" w:rsidRDefault="00000000">
      <w:r>
        <w:t xml:space="preserve">Vznikl tak proměnlivý a lehce transportovatelný objekt, jehož přesun po městě si vzala na starost firma </w:t>
      </w:r>
      <w:proofErr w:type="spellStart"/>
      <w:r>
        <w:rPr>
          <w:b/>
        </w:rPr>
        <w:t>Švihé</w:t>
      </w:r>
      <w:proofErr w:type="spellEnd"/>
      <w:r>
        <w:rPr>
          <w:b/>
        </w:rPr>
        <w:t xml:space="preserve"> Synku</w:t>
      </w:r>
      <w:r>
        <w:t>. Nafukovací socha je převážena na vozíku taženém nákladním kolem. Zakladatel firmy Erik Nálepka podporu projektu odůvodnil takto: ‚‚</w:t>
      </w:r>
      <w:r>
        <w:rPr>
          <w:i/>
        </w:rPr>
        <w:t>Naším záměrem je změnit dopravní návyky včetně transportu zboží a nabízet způsoby přepravy, které jsou pro město a život v něm prospěšnější. Kolo je na mnoha jiných místech prověřeným prostředkem, který v případě jeho upřednostnění, zklidňuje dopravu, zvyšuje její bezpečnost a navrací život do míst, jež jsou ucpaná rychle jedoucími nebo všude stojícími auty. Vede k větší citlivosti k městu stejně jako k jeho historii. Podobně jako projekt Slávy Fuchs, který z tohoto důvodu chceme podpořit.</w:t>
      </w:r>
      <w:r>
        <w:t>‘‘</w:t>
      </w:r>
    </w:p>
    <w:p w14:paraId="30A8814E" w14:textId="724BADCD" w:rsidR="00000FB3" w:rsidRDefault="00000000">
      <w:pPr>
        <w:pBdr>
          <w:top w:val="nil"/>
          <w:left w:val="nil"/>
          <w:bottom w:val="nil"/>
          <w:right w:val="nil"/>
          <w:between w:val="nil"/>
        </w:pBdr>
      </w:pPr>
      <w:r w:rsidRPr="00A2127C">
        <w:rPr>
          <w:b/>
          <w:bCs/>
        </w:rPr>
        <w:lastRenderedPageBreak/>
        <w:t>Socha se objeví před sedmi vybranými Fuchsovými stavbami vždy na několik dní</w:t>
      </w:r>
      <w:r>
        <w:t xml:space="preserve">. Ke zprostředkování komplexních informací o stavbách budou k dispozici QR kódy, které zájemce nasměřují do databáze </w:t>
      </w:r>
      <w:r>
        <w:rPr>
          <w:b/>
        </w:rPr>
        <w:t>Brněnského architektonického manuálu</w:t>
      </w:r>
      <w:r>
        <w:t xml:space="preserve">, která je nejucelenějším zdrojem pro poznávání brněnské architektury. Koordinátorka </w:t>
      </w:r>
      <w:r w:rsidR="001A77CA">
        <w:t>BAM</w:t>
      </w:r>
      <w:r>
        <w:t xml:space="preserve"> Veronika Jičínská k tomu uvádí: ‚‚</w:t>
      </w:r>
      <w:r>
        <w:rPr>
          <w:i/>
        </w:rPr>
        <w:t xml:space="preserve">BAM je jedním z dlouhodobě rozvíjených projektů brněnského Domu umění, jehož rozsáhlá poválečná rekonstrukce byla svěřena právě architektu Bohuslavu Fuchsovi. O tom, jak mimořádně produktivní architekt to byl, svědčí i to, že v databázi mohou zájemci o jeho dílo najít na čtyřicet staveb nejrůznějšího určení – od vil, bytových domů, hotelů až po školy nebo obřadní síň. Stavby Bohuslava Fuchse jsou nedílnou součástí architektonického dědictví Brna.‘‘  </w:t>
      </w:r>
    </w:p>
    <w:p w14:paraId="4B756C58" w14:textId="77777777" w:rsidR="00000FB3" w:rsidRDefault="00000000">
      <w:r>
        <w:t>Přítomnost sochy v ulicích upozorní taky na další akce spojené s oslavou Fuchsova výročí. Projekt „</w:t>
      </w:r>
      <w:r w:rsidRPr="005D1690">
        <w:rPr>
          <w:b/>
          <w:bCs/>
        </w:rPr>
        <w:t>Slávy Fuchs</w:t>
      </w:r>
      <w:r>
        <w:t xml:space="preserve">“ podpoří i </w:t>
      </w:r>
      <w:r>
        <w:rPr>
          <w:b/>
        </w:rPr>
        <w:t>TIC BRNO</w:t>
      </w:r>
      <w:r>
        <w:t>, který si uvědomuje turistický potenciál brněnské architektury a u oslav tohoto významného výročí nemůže chybět.</w:t>
      </w:r>
    </w:p>
    <w:p w14:paraId="3F8C27E9" w14:textId="34FAA743" w:rsidR="005D1690" w:rsidRDefault="00000000">
      <w:r>
        <w:rPr>
          <w:i/>
        </w:rPr>
        <w:t>‚‚Brněnská architektura je jedním z hlavních destinačních témat, které používáme při propagaci Brna v ČR i zahraničí. Projekt Slávy Fuchs je jedním z dvanácti, které budou letos realizovány za podpory města Brna a které si dávají za cíl představit Fuchse z různých úhlů pohledu</w:t>
      </w:r>
      <w:r w:rsidRPr="0076688B">
        <w:rPr>
          <w:rFonts w:asciiTheme="minorHAnsi" w:hAnsiTheme="minorHAnsi"/>
          <w:i/>
        </w:rPr>
        <w:t xml:space="preserve">. </w:t>
      </w:r>
      <w:r w:rsidRPr="0076688B">
        <w:rPr>
          <w:rFonts w:asciiTheme="minorHAnsi" w:eastAsia="Arial" w:hAnsiTheme="minorHAnsi" w:cs="Arial"/>
          <w:i/>
          <w:highlight w:val="white"/>
        </w:rPr>
        <w:t xml:space="preserve">Projekty najdete postupně na stránkách gotobrno.cz v kategorii Akce a festivaly. </w:t>
      </w:r>
      <w:r>
        <w:rPr>
          <w:i/>
        </w:rPr>
        <w:t xml:space="preserve">Žánrově se jedná o pestrou paletu výstav, přednášek, workshopů, stejně jako intervencí do veřejného prostoru i performancí. Na gotobrno.cz najdete také nový článek Fenomén Brno – Fuchs 130, kde si můžete například přečíst, jak na svého dědu vzpomíná jeho vnučka paní Pavla Seitlová,‘‘ </w:t>
      </w:r>
      <w:r>
        <w:t xml:space="preserve">shrnula Jana </w:t>
      </w:r>
      <w:proofErr w:type="spellStart"/>
      <w:r>
        <w:t>Janulíková</w:t>
      </w:r>
      <w:proofErr w:type="spellEnd"/>
      <w:r>
        <w:t xml:space="preserve">, ředitelka TIC BRNO. </w:t>
      </w:r>
    </w:p>
    <w:p w14:paraId="179C8627" w14:textId="77777777" w:rsidR="00ED195E" w:rsidRPr="00ED195E" w:rsidRDefault="00ED195E"/>
    <w:p w14:paraId="3AC03C02" w14:textId="63C9E404" w:rsidR="005D1690" w:rsidRPr="00A2127C" w:rsidRDefault="00ED195E">
      <w:pPr>
        <w:rPr>
          <w:sz w:val="22"/>
          <w:szCs w:val="22"/>
        </w:rPr>
      </w:pPr>
      <w:r>
        <w:rPr>
          <w:noProof/>
        </w:rPr>
        <mc:AlternateContent>
          <mc:Choice Requires="wps">
            <w:drawing>
              <wp:anchor distT="0" distB="0" distL="114300" distR="114300" simplePos="0" relativeHeight="251666432" behindDoc="0" locked="0" layoutInCell="1" allowOverlap="1" wp14:anchorId="33E0CCCC" wp14:editId="09F6F6B5">
                <wp:simplePos x="0" y="0"/>
                <wp:positionH relativeFrom="column">
                  <wp:posOffset>0</wp:posOffset>
                </wp:positionH>
                <wp:positionV relativeFrom="paragraph">
                  <wp:posOffset>0</wp:posOffset>
                </wp:positionV>
                <wp:extent cx="1828800" cy="1828800"/>
                <wp:effectExtent l="0" t="0" r="0" b="0"/>
                <wp:wrapSquare wrapText="bothSides"/>
                <wp:docPr id="1094356072" name="Textové pol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7BAAFC8" w14:textId="77777777" w:rsidR="00ED195E" w:rsidRPr="009435F3" w:rsidRDefault="00ED195E">
                            <w:pPr>
                              <w:rPr>
                                <w:b/>
                                <w:sz w:val="22"/>
                                <w:szCs w:val="22"/>
                              </w:rPr>
                            </w:pPr>
                            <w:r w:rsidRPr="00A2127C">
                              <w:rPr>
                                <w:b/>
                                <w:sz w:val="22"/>
                                <w:szCs w:val="22"/>
                              </w:rPr>
                              <w:t>Bohuslav Fuchs</w:t>
                            </w:r>
                            <w:r w:rsidRPr="00A2127C">
                              <w:rPr>
                                <w:sz w:val="22"/>
                                <w:szCs w:val="22"/>
                              </w:rPr>
                              <w:t xml:space="preserve"> (1895–1972) byl klíčovou postavou brněnské architektury a designu. Jeho funkcionalistické stavby, promyšlené urbanistické koncepty a pedagogická činnost formovaly tvář moderního Brna i vývoj české architektury. Jeho stavby jako hotel Avion, Zemanova kavárna, Moravská banka, zábrdovické lázně či nádražní pošta, se staly symboly moderního Brna. Jeho díla se vyznačují inovativním využitím materiálů, elegantními proporcemi a harmonickým začleněním do městského prostředí. Fuchsův urbanistický koncept kladl důraz na funkční zónování města, propojení s přírodou a sociální aspekty bydlení. Jako pedagog na brněnské technice vychoval generace architektů a designérů. Jeho pedagogická činnost se zaměřovala na propojení teorie s praxí a podporu individuálního talentu studentů.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3E0CCCC" id="_x0000_t202" coordsize="21600,21600" o:spt="202" path="m,l,21600r21600,l21600,xe">
                <v:stroke joinstyle="miter"/>
                <v:path gradientshapeok="t" o:connecttype="rect"/>
              </v:shapetype>
              <v:shape id="Textové pole 1" o:spid="_x0000_s1026" type="#_x0000_t202" style="position:absolute;margin-left:0;margin-top:0;width:2in;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" filled="f" strokeweight=".5pt">
                <v:fill o:detectmouseclick="t"/>
                <v:textbox style="mso-fit-shape-to-text:t">
                  <w:txbxContent>
                    <w:p w14:paraId="77BAAFC8" w14:textId="77777777" w:rsidR="00ED195E" w:rsidRPr="009435F3" w:rsidRDefault="00ED195E">
                      <w:pPr>
                        <w:rPr>
                          <w:b/>
                          <w:sz w:val="22"/>
                          <w:szCs w:val="22"/>
                        </w:rPr>
                      </w:pPr>
                      <w:r w:rsidRPr="00A2127C">
                        <w:rPr>
                          <w:b/>
                          <w:sz w:val="22"/>
                          <w:szCs w:val="22"/>
                        </w:rPr>
                        <w:t>Bohuslav Fuchs</w:t>
                      </w:r>
                      <w:r w:rsidRPr="00A2127C">
                        <w:rPr>
                          <w:sz w:val="22"/>
                          <w:szCs w:val="22"/>
                        </w:rPr>
                        <w:t xml:space="preserve"> (1895–1972) byl klíčovou postavou brněnské architektury a designu. Jeho funkcionalistické stavby, promyšlené urbanistické koncepty a pedagogická činnost formovaly tvář moderního Brna i vývoj české architektury. Jeho stavby jako hotel Avion, Zemanova kavárna, Moravská banka, zábrdovické lázně či nádražní pošta, se staly symboly moderního Brna. Jeho díla se vyznačují inovativním využitím materiálů, elegantními proporcemi a harmonickým začleněním do městského prostředí. Fuchsův urbanistický koncept kladl důraz na funkční zónování města, propojení s přírodou a sociální aspekty bydlení. Jako pedagog na brněnské technice vychoval generace architektů a designérů. Jeho pedagogická činnost se zaměřovala na propojení teorie s praxí a podporu individuálního talentu studentů.</w:t>
                      </w:r>
                    </w:p>
                  </w:txbxContent>
                </v:textbox>
                <w10:wrap type="square"/>
              </v:shape>
            </w:pict>
          </mc:Fallback>
        </mc:AlternateContent>
      </w:r>
    </w:p>
    <w:p w14:paraId="11BC0579" w14:textId="5BEE3A85" w:rsidR="00000FB3" w:rsidRPr="005D1690" w:rsidRDefault="00000000">
      <w:pPr>
        <w:rPr>
          <w:b/>
          <w:bCs/>
          <w:sz w:val="22"/>
          <w:szCs w:val="22"/>
          <w:u w:val="single"/>
        </w:rPr>
      </w:pPr>
      <w:r w:rsidRPr="005D1690">
        <w:rPr>
          <w:b/>
          <w:bCs/>
          <w:sz w:val="22"/>
          <w:szCs w:val="22"/>
          <w:u w:val="single"/>
        </w:rPr>
        <w:t>Stavby, před kterými se v průběhu března až června objeví nafukovací socha Bohuslava Fuchse:</w:t>
      </w:r>
    </w:p>
    <w:p w14:paraId="752AB1E5" w14:textId="5EA9BD02" w:rsidR="00000FB3" w:rsidRPr="00E50ADF" w:rsidRDefault="00000000" w:rsidP="00E50ADF">
      <w:pPr>
        <w:rPr>
          <w:sz w:val="22"/>
          <w:szCs w:val="22"/>
        </w:rPr>
      </w:pPr>
      <w:r w:rsidRPr="00E50ADF">
        <w:rPr>
          <w:b/>
          <w:sz w:val="22"/>
          <w:szCs w:val="22"/>
        </w:rPr>
        <w:t>Hotel Avion</w:t>
      </w:r>
      <w:r w:rsidRPr="00E50ADF">
        <w:rPr>
          <w:sz w:val="22"/>
          <w:szCs w:val="22"/>
        </w:rPr>
        <w:t>: Ikonická funkcionalistická stavba v centru Brna z roku 1927. Vyniká promyšleným prostorovým řešením, světelnými efekty a elegantním interiérem.</w:t>
      </w:r>
    </w:p>
    <w:p w14:paraId="01F78E37" w14:textId="77777777" w:rsidR="00000FB3" w:rsidRPr="00A2127C" w:rsidRDefault="00000000">
      <w:pPr>
        <w:rPr>
          <w:sz w:val="22"/>
          <w:szCs w:val="22"/>
        </w:rPr>
      </w:pPr>
      <w:r w:rsidRPr="00A2127C">
        <w:rPr>
          <w:b/>
          <w:sz w:val="22"/>
          <w:szCs w:val="22"/>
        </w:rPr>
        <w:lastRenderedPageBreak/>
        <w:t>Moravská banka</w:t>
      </w:r>
      <w:r w:rsidRPr="00A2127C">
        <w:rPr>
          <w:sz w:val="22"/>
          <w:szCs w:val="22"/>
        </w:rPr>
        <w:t>: Nepřehlédnutelná budova na náměstí Svobody v Brně z roku 1930, na níž se Fuchs podílel s Arnoštem Wiesnerem. Její elegantní fasáda s prosklenými plochami a charakteristickým hodinami se stala symbolem moderního Brna.</w:t>
      </w:r>
    </w:p>
    <w:p w14:paraId="11177660" w14:textId="60658D58" w:rsidR="00000FB3" w:rsidRPr="00A2127C" w:rsidRDefault="00000000">
      <w:pPr>
        <w:rPr>
          <w:sz w:val="22"/>
          <w:szCs w:val="22"/>
        </w:rPr>
      </w:pPr>
      <w:r w:rsidRPr="00A2127C">
        <w:rPr>
          <w:b/>
          <w:sz w:val="22"/>
          <w:szCs w:val="22"/>
        </w:rPr>
        <w:t>Masarykův studentský domov</w:t>
      </w:r>
      <w:r w:rsidRPr="00A2127C">
        <w:rPr>
          <w:sz w:val="22"/>
          <w:szCs w:val="22"/>
        </w:rPr>
        <w:t xml:space="preserve">: V roce 1930 Bohuslav Fuchs dokončil objekt pro kolektivní bydlení studentů, na kterém demonstroval možnosti moderní architektury při tvorbě </w:t>
      </w:r>
      <w:r w:rsidR="001A77CA" w:rsidRPr="00A2127C">
        <w:rPr>
          <w:sz w:val="22"/>
          <w:szCs w:val="22"/>
        </w:rPr>
        <w:t>studentského</w:t>
      </w:r>
      <w:r w:rsidRPr="00A2127C">
        <w:rPr>
          <w:sz w:val="22"/>
          <w:szCs w:val="22"/>
        </w:rPr>
        <w:t xml:space="preserve"> bydlení.</w:t>
      </w:r>
    </w:p>
    <w:p w14:paraId="4C2502AA" w14:textId="77777777" w:rsidR="00000FB3" w:rsidRPr="00A2127C" w:rsidRDefault="00000000">
      <w:pPr>
        <w:rPr>
          <w:sz w:val="22"/>
          <w:szCs w:val="22"/>
        </w:rPr>
      </w:pPr>
      <w:r w:rsidRPr="00A2127C">
        <w:rPr>
          <w:b/>
          <w:sz w:val="22"/>
          <w:szCs w:val="22"/>
        </w:rPr>
        <w:t>Městské lázně v Zábrdovicích</w:t>
      </w:r>
      <w:r w:rsidRPr="00A2127C">
        <w:rPr>
          <w:sz w:val="22"/>
          <w:szCs w:val="22"/>
        </w:rPr>
        <w:t>: Funkcionalistická budova z roku 1931, která sloužila jako veřejné lázně. Její jednoduchý a účelný design odráží snahu o zabezpečení hygieny a zdraví pro co nejvíce obyvatel.</w:t>
      </w:r>
    </w:p>
    <w:p w14:paraId="42E410AB" w14:textId="77777777" w:rsidR="00000FB3" w:rsidRPr="00A2127C" w:rsidRDefault="00000000">
      <w:pPr>
        <w:rPr>
          <w:sz w:val="22"/>
          <w:szCs w:val="22"/>
        </w:rPr>
      </w:pPr>
      <w:r w:rsidRPr="00A2127C">
        <w:rPr>
          <w:b/>
          <w:sz w:val="22"/>
          <w:szCs w:val="22"/>
        </w:rPr>
        <w:t>Rekonstrukce Domu umění</w:t>
      </w:r>
      <w:r w:rsidRPr="00A2127C">
        <w:rPr>
          <w:sz w:val="22"/>
          <w:szCs w:val="22"/>
        </w:rPr>
        <w:t>: Válkou zničený Dům umění v roce 1946 Fuchs očistil od dekorativních prvků a přistavěl další prostory. Vznikl tak jeden z nejkrásnějších výstavních prostorů v Česku.</w:t>
      </w:r>
    </w:p>
    <w:p w14:paraId="426052F4" w14:textId="77777777" w:rsidR="00000FB3" w:rsidRPr="00A2127C" w:rsidRDefault="00000000">
      <w:pPr>
        <w:rPr>
          <w:sz w:val="22"/>
          <w:szCs w:val="22"/>
        </w:rPr>
      </w:pPr>
      <w:r w:rsidRPr="00A2127C">
        <w:rPr>
          <w:b/>
          <w:sz w:val="22"/>
          <w:szCs w:val="22"/>
        </w:rPr>
        <w:t>Autobusové nádraží u hotelu Grand</w:t>
      </w:r>
      <w:r w:rsidRPr="00A2127C">
        <w:rPr>
          <w:sz w:val="22"/>
          <w:szCs w:val="22"/>
        </w:rPr>
        <w:t>: Současné nádraží představuje pouze jednu třetinu toho plánovaného. Dokončené první nástupiště z roku 1948 se skořepinovou betonovou střechou a subtilními sloupy je i tak jedním z prvních Fuchsových objektů, s nímž se návštěvníci Brna setkávají.</w:t>
      </w:r>
    </w:p>
    <w:p w14:paraId="045B2486" w14:textId="77777777" w:rsidR="00000FB3" w:rsidRDefault="00000000">
      <w:pPr>
        <w:rPr>
          <w:sz w:val="22"/>
          <w:szCs w:val="22"/>
        </w:rPr>
      </w:pPr>
      <w:r w:rsidRPr="00A2127C">
        <w:rPr>
          <w:b/>
          <w:sz w:val="22"/>
          <w:szCs w:val="22"/>
        </w:rPr>
        <w:t>Památník rudoarmějců</w:t>
      </w:r>
      <w:r w:rsidRPr="00A2127C">
        <w:rPr>
          <w:sz w:val="22"/>
          <w:szCs w:val="22"/>
        </w:rPr>
        <w:t xml:space="preserve">: Monumentální památník na Moravském náměstí v Brně byl odhalen při příležitosti 10. výročí osvobození od fašistického režimu a byl postaven ve spolupráci se sochařem Vincencem Makovským a architektem Antonínem </w:t>
      </w:r>
      <w:proofErr w:type="spellStart"/>
      <w:r w:rsidRPr="00A2127C">
        <w:rPr>
          <w:sz w:val="22"/>
          <w:szCs w:val="22"/>
        </w:rPr>
        <w:t>Kurialem</w:t>
      </w:r>
      <w:proofErr w:type="spellEnd"/>
      <w:r w:rsidRPr="00A2127C">
        <w:rPr>
          <w:sz w:val="22"/>
          <w:szCs w:val="22"/>
        </w:rPr>
        <w:t>. Fuchs se podílel na úpravě a architektonickém dotvoření veřejného prostoru.</w:t>
      </w:r>
    </w:p>
    <w:p w14:paraId="33D9B593" w14:textId="77777777" w:rsidR="005D1690" w:rsidRPr="00A2127C" w:rsidRDefault="005D1690">
      <w:pPr>
        <w:rPr>
          <w:sz w:val="22"/>
          <w:szCs w:val="22"/>
        </w:rPr>
      </w:pPr>
    </w:p>
    <w:p w14:paraId="3794DFE7" w14:textId="4069DC28" w:rsidR="00000FB3" w:rsidRPr="005D1690" w:rsidRDefault="00000000">
      <w:pPr>
        <w:rPr>
          <w:b/>
        </w:rPr>
      </w:pPr>
      <w:r w:rsidRPr="005D1690">
        <w:rPr>
          <w:b/>
        </w:rPr>
        <w:t>Projekt Slávy Fuchs</w:t>
      </w:r>
      <w:r w:rsidRPr="005D1690">
        <w:t xml:space="preserve"> vznikl na </w:t>
      </w:r>
      <w:r w:rsidRPr="005D1690">
        <w:rPr>
          <w:b/>
        </w:rPr>
        <w:t xml:space="preserve">Fakultě architektury VUT </w:t>
      </w:r>
      <w:r w:rsidRPr="005D1690">
        <w:t xml:space="preserve">a podílí se na něm </w:t>
      </w:r>
      <w:r w:rsidRPr="005D1690">
        <w:rPr>
          <w:b/>
        </w:rPr>
        <w:t>TIC BRNO</w:t>
      </w:r>
      <w:r w:rsidRPr="005D1690">
        <w:t xml:space="preserve">, </w:t>
      </w:r>
      <w:r w:rsidRPr="005D1690">
        <w:rPr>
          <w:b/>
        </w:rPr>
        <w:t>Dům umění města Brna</w:t>
      </w:r>
      <w:r w:rsidRPr="005D1690">
        <w:t xml:space="preserve"> společně s firmou </w:t>
      </w:r>
      <w:r w:rsidRPr="005D1690">
        <w:rPr>
          <w:b/>
        </w:rPr>
        <w:t xml:space="preserve">Kubíček </w:t>
      </w:r>
      <w:proofErr w:type="spellStart"/>
      <w:r w:rsidRPr="005D1690">
        <w:rPr>
          <w:b/>
        </w:rPr>
        <w:t>Factory</w:t>
      </w:r>
      <w:proofErr w:type="spellEnd"/>
      <w:r w:rsidRPr="005D1690">
        <w:t xml:space="preserve"> a </w:t>
      </w:r>
      <w:proofErr w:type="spellStart"/>
      <w:r w:rsidRPr="005D1690">
        <w:rPr>
          <w:b/>
        </w:rPr>
        <w:t>Švihé</w:t>
      </w:r>
      <w:proofErr w:type="spellEnd"/>
      <w:r w:rsidRPr="005D1690">
        <w:rPr>
          <w:b/>
        </w:rPr>
        <w:t xml:space="preserve"> synku</w:t>
      </w:r>
      <w:r w:rsidRPr="005D1690">
        <w:t xml:space="preserve">. Podrobné informace o projektu naleznete na webových stránkách </w:t>
      </w:r>
      <w:hyperlink r:id="rId7">
        <w:r w:rsidR="00000FB3" w:rsidRPr="005D1690">
          <w:rPr>
            <w:color w:val="1155CC"/>
            <w:u w:val="single"/>
          </w:rPr>
          <w:t>FA VUT</w:t>
        </w:r>
      </w:hyperlink>
      <w:r w:rsidRPr="005D1690">
        <w:t xml:space="preserve">. </w:t>
      </w:r>
      <w:r w:rsidRPr="005D1690">
        <w:rPr>
          <w:b/>
        </w:rPr>
        <w:t>Projekt se uskutečňuje za finanční podpory statutárního města Brna.</w:t>
      </w:r>
    </w:p>
    <w:p w14:paraId="499E37E9" w14:textId="42178911" w:rsidR="00A2127C" w:rsidRDefault="00453A1E">
      <w:pPr>
        <w:rPr>
          <w:bCs/>
        </w:rPr>
      </w:pPr>
      <w:r w:rsidRPr="005D1690">
        <w:rPr>
          <w:b/>
        </w:rPr>
        <w:t xml:space="preserve">Grafické zpracování: </w:t>
      </w:r>
      <w:r w:rsidRPr="005D1690">
        <w:rPr>
          <w:bCs/>
        </w:rPr>
        <w:t>Alina Matějová</w:t>
      </w:r>
      <w:r w:rsidRPr="005D1690">
        <w:rPr>
          <w:bCs/>
        </w:rPr>
        <w:br/>
      </w:r>
      <w:proofErr w:type="spellStart"/>
      <w:r w:rsidRPr="005D1690">
        <w:rPr>
          <w:b/>
        </w:rPr>
        <w:t>Render</w:t>
      </w:r>
      <w:proofErr w:type="spellEnd"/>
      <w:r w:rsidRPr="005D1690">
        <w:rPr>
          <w:b/>
        </w:rPr>
        <w:t xml:space="preserve">/ilustrace: </w:t>
      </w:r>
      <w:r w:rsidRPr="005D1690">
        <w:rPr>
          <w:bCs/>
        </w:rPr>
        <w:t>Šimon Klein</w:t>
      </w:r>
    </w:p>
    <w:p w14:paraId="4D9A5176" w14:textId="77777777" w:rsidR="00ED195E" w:rsidRPr="005D1690" w:rsidRDefault="00ED195E">
      <w:pPr>
        <w:rPr>
          <w:bCs/>
        </w:rPr>
      </w:pPr>
    </w:p>
    <w:p w14:paraId="655E75BC" w14:textId="77777777" w:rsidR="00000FB3" w:rsidRPr="00A2127C" w:rsidRDefault="00000000">
      <w:r w:rsidRPr="00A2127C">
        <w:rPr>
          <w:b/>
        </w:rPr>
        <w:t>Kontakt pro média</w:t>
      </w:r>
      <w:r w:rsidRPr="00A2127C">
        <w:t>:</w:t>
      </w:r>
    </w:p>
    <w:p w14:paraId="73D79ECF" w14:textId="77777777" w:rsidR="00000FB3" w:rsidRPr="00A2127C" w:rsidRDefault="00000000">
      <w:r w:rsidRPr="0076688B">
        <w:rPr>
          <w:b/>
          <w:bCs/>
        </w:rPr>
        <w:t xml:space="preserve">Rostislav </w:t>
      </w:r>
      <w:proofErr w:type="spellStart"/>
      <w:r w:rsidRPr="0076688B">
        <w:rPr>
          <w:b/>
          <w:bCs/>
        </w:rPr>
        <w:t>Koryčánek</w:t>
      </w:r>
      <w:proofErr w:type="spellEnd"/>
      <w:r w:rsidRPr="00A2127C">
        <w:t xml:space="preserve">, </w:t>
      </w:r>
      <w:hyperlink r:id="rId8">
        <w:r w:rsidR="00000FB3" w:rsidRPr="00A2127C">
          <w:rPr>
            <w:color w:val="467886"/>
            <w:u w:val="single"/>
          </w:rPr>
          <w:t>korycanek.r@vutbr.cz</w:t>
        </w:r>
      </w:hyperlink>
      <w:r w:rsidRPr="00A2127C">
        <w:t>, +420 777 1924 74</w:t>
      </w:r>
    </w:p>
    <w:p w14:paraId="31F47285" w14:textId="2F8CB320" w:rsidR="00000FB3" w:rsidRDefault="00000000">
      <w:r w:rsidRPr="0076688B">
        <w:rPr>
          <w:b/>
          <w:bCs/>
        </w:rPr>
        <w:t>Lucie Tran</w:t>
      </w:r>
      <w:r w:rsidRPr="00A2127C">
        <w:t xml:space="preserve">, </w:t>
      </w:r>
      <w:hyperlink r:id="rId9">
        <w:r w:rsidR="00000FB3" w:rsidRPr="00A2127C">
          <w:rPr>
            <w:color w:val="1155CC"/>
            <w:u w:val="single"/>
          </w:rPr>
          <w:t>tran@vutbr.cz</w:t>
        </w:r>
      </w:hyperlink>
      <w:r w:rsidRPr="00A2127C">
        <w:t>, +420 608 620</w:t>
      </w:r>
      <w:r w:rsidR="00ED195E">
        <w:t> </w:t>
      </w:r>
      <w:r w:rsidRPr="00A2127C">
        <w:t>713</w:t>
      </w:r>
    </w:p>
    <w:p w14:paraId="6290B604" w14:textId="77777777" w:rsidR="00A2127C" w:rsidRPr="00A2127C" w:rsidRDefault="00A2127C">
      <w:pPr>
        <w:rPr>
          <w:sz w:val="22"/>
          <w:szCs w:val="22"/>
        </w:rPr>
      </w:pPr>
    </w:p>
    <w:p w14:paraId="09DA33CF" w14:textId="77777777" w:rsidR="00000FB3" w:rsidRDefault="00000000">
      <w:r>
        <w:rPr>
          <w:noProof/>
        </w:rPr>
        <w:drawing>
          <wp:anchor distT="114300" distB="114300" distL="114300" distR="114300" simplePos="0" relativeHeight="251659264" behindDoc="1" locked="0" layoutInCell="1" hidden="0" allowOverlap="1" wp14:anchorId="2077DB79" wp14:editId="312B840E">
            <wp:simplePos x="0" y="0"/>
            <wp:positionH relativeFrom="column">
              <wp:posOffset>-285749</wp:posOffset>
            </wp:positionH>
            <wp:positionV relativeFrom="paragraph">
              <wp:posOffset>180975</wp:posOffset>
            </wp:positionV>
            <wp:extent cx="1343025" cy="595967"/>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343025" cy="595967"/>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6D75D16B" wp14:editId="5BEFE8E2">
            <wp:simplePos x="0" y="0"/>
            <wp:positionH relativeFrom="column">
              <wp:posOffset>3733800</wp:posOffset>
            </wp:positionH>
            <wp:positionV relativeFrom="paragraph">
              <wp:posOffset>295275</wp:posOffset>
            </wp:positionV>
            <wp:extent cx="1309449" cy="371475"/>
            <wp:effectExtent l="0" t="0" r="0" b="0"/>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309449" cy="37147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1DC61F6A" wp14:editId="54AFDBE8">
            <wp:simplePos x="0" y="0"/>
            <wp:positionH relativeFrom="column">
              <wp:posOffset>2114550</wp:posOffset>
            </wp:positionH>
            <wp:positionV relativeFrom="paragraph">
              <wp:posOffset>123825</wp:posOffset>
            </wp:positionV>
            <wp:extent cx="723900" cy="723900"/>
            <wp:effectExtent l="0" t="0" r="0" b="0"/>
            <wp:wrapNone/>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723900" cy="72390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7994282C" wp14:editId="43D61878">
            <wp:simplePos x="0" y="0"/>
            <wp:positionH relativeFrom="column">
              <wp:posOffset>2838450</wp:posOffset>
            </wp:positionH>
            <wp:positionV relativeFrom="paragraph">
              <wp:posOffset>295275</wp:posOffset>
            </wp:positionV>
            <wp:extent cx="723900" cy="370568"/>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723900" cy="370568"/>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0775906F" wp14:editId="4432A7D3">
            <wp:simplePos x="0" y="0"/>
            <wp:positionH relativeFrom="column">
              <wp:posOffset>5160335</wp:posOffset>
            </wp:positionH>
            <wp:positionV relativeFrom="paragraph">
              <wp:posOffset>180975</wp:posOffset>
            </wp:positionV>
            <wp:extent cx="600075" cy="6000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00075" cy="600075"/>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665D17A7" wp14:editId="1C613EE2">
            <wp:simplePos x="0" y="0"/>
            <wp:positionH relativeFrom="column">
              <wp:posOffset>1009650</wp:posOffset>
            </wp:positionH>
            <wp:positionV relativeFrom="paragraph">
              <wp:posOffset>361950</wp:posOffset>
            </wp:positionV>
            <wp:extent cx="1105217" cy="25083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105217" cy="250830"/>
                    </a:xfrm>
                    <a:prstGeom prst="rect">
                      <a:avLst/>
                    </a:prstGeom>
                    <a:ln/>
                  </pic:spPr>
                </pic:pic>
              </a:graphicData>
            </a:graphic>
          </wp:anchor>
        </w:drawing>
      </w:r>
    </w:p>
    <w:p w14:paraId="1302375C" w14:textId="77777777" w:rsidR="00000FB3" w:rsidRDefault="00000FB3">
      <w:pPr>
        <w:ind w:right="15"/>
      </w:pPr>
    </w:p>
    <w:sectPr w:rsidR="00000FB3">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A4B0D714-F87E-864B-A679-BB6C93060872}"/>
    <w:embedBold r:id="rId2" w:fontKey="{4346C16F-230F-2B45-B559-CFDDFAFBAAE2}"/>
    <w:embedItalic r:id="rId3" w:fontKey="{70BCD583-2F45-2744-B40E-12D1B66FE23D}"/>
  </w:font>
  <w:font w:name="Courier New">
    <w:panose1 w:val="02070309020205020404"/>
    <w:charset w:val="00"/>
    <w:family w:val="modern"/>
    <w:pitch w:val="fixed"/>
    <w:sig w:usb0="E0002AFF" w:usb1="C0007843" w:usb2="00000009" w:usb3="00000000" w:csb0="000001FF" w:csb1="00000000"/>
    <w:embedRegular r:id="rId4" w:fontKey="{377D3661-E097-8145-9107-D8134E11C159}"/>
  </w:font>
  <w:font w:name="Times New Roman">
    <w:panose1 w:val="02020603050405020304"/>
    <w:charset w:val="00"/>
    <w:family w:val="roman"/>
    <w:pitch w:val="variable"/>
    <w:sig w:usb0="E0002EFF" w:usb1="C000785B" w:usb2="00000009" w:usb3="00000000" w:csb0="000001FF" w:csb1="00000000"/>
    <w:embedRegular r:id="rId5" w:fontKey="{338BD84D-6EC1-9342-ADC3-8E436D67167E}"/>
    <w:embedBold r:id="rId6" w:fontKey="{04CC1A2E-0F3B-6A46-B939-3DAC8D3BF2B1}"/>
    <w:embedItalic r:id="rId7" w:fontKey="{AC694CDF-AF97-A84A-8F6F-A41268BD4092}"/>
  </w:font>
  <w:font w:name="Wingdings">
    <w:panose1 w:val="05000000000000000000"/>
    <w:charset w:val="4D"/>
    <w:family w:val="decorative"/>
    <w:pitch w:val="variable"/>
    <w:sig w:usb0="00000003" w:usb1="00000000" w:usb2="00000000" w:usb3="00000000" w:csb0="80000001" w:csb1="00000000"/>
    <w:embedRegular r:id="rId8" w:fontKey="{40BE3D6E-F9CD-5243-9634-FF3882C70216}"/>
  </w:font>
  <w:font w:name="Symbol">
    <w:panose1 w:val="05050102010706020507"/>
    <w:charset w:val="02"/>
    <w:family w:val="decorative"/>
    <w:pitch w:val="variable"/>
    <w:sig w:usb0="00000000" w:usb1="10000000" w:usb2="00000000" w:usb3="00000000" w:csb0="80000000" w:csb1="00000000"/>
    <w:embedRegular r:id="rId9" w:fontKey="{8E0D6D19-A1F9-324B-92DF-FC7517FE0B20}"/>
  </w:font>
  <w:font w:name="Aptos Display">
    <w:panose1 w:val="020B0004020202020204"/>
    <w:charset w:val="00"/>
    <w:family w:val="swiss"/>
    <w:pitch w:val="variable"/>
    <w:sig w:usb0="20000287" w:usb1="00000003" w:usb2="00000000" w:usb3="00000000" w:csb0="0000019F" w:csb1="00000000"/>
    <w:embedRegular r:id="rId10" w:fontKey="{FD888AD8-89BE-644A-91B1-7EE823229F0A}"/>
  </w:font>
  <w:font w:name="Segoe UI">
    <w:panose1 w:val="020B0502040204020203"/>
    <w:charset w:val="00"/>
    <w:family w:val="swiss"/>
    <w:pitch w:val="variable"/>
    <w:sig w:usb0="E4002EFF" w:usb1="C000E47F" w:usb2="00000009" w:usb3="00000000" w:csb0="000001FF" w:csb1="00000000"/>
    <w:embedRegular r:id="rId11" w:fontKey="{DBE3C7E2-A260-CF47-824D-95FE826F8DA2}"/>
  </w:font>
  <w:font w:name="Arial">
    <w:panose1 w:val="020B0604020202020204"/>
    <w:charset w:val="00"/>
    <w:family w:val="swiss"/>
    <w:pitch w:val="variable"/>
    <w:sig w:usb0="E0002AFF" w:usb1="C0007843" w:usb2="00000009" w:usb3="00000000" w:csb0="000001FF" w:csb1="00000000"/>
    <w:embedRegular r:id="rId12" w:fontKey="{E5BB9158-69A6-2A4E-B32E-7F9ACD459737}"/>
    <w:embedBold r:id="rId13" w:fontKey="{577CCAF2-3F82-2E4D-AE3C-01DB26766B82}"/>
    <w:embedItalic r:id="rId14" w:fontKey="{EA46C6FE-36BB-2145-BC78-A193B1169B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C40CB4"/>
    <w:multiLevelType w:val="hybridMultilevel"/>
    <w:tmpl w:val="7AFEF096"/>
    <w:lvl w:ilvl="0" w:tplc="005AEFC2">
      <w:start w:val="6"/>
      <w:numFmt w:val="bullet"/>
      <w:lvlText w:val="-"/>
      <w:lvlJc w:val="left"/>
      <w:pPr>
        <w:ind w:left="720" w:hanging="360"/>
      </w:pPr>
      <w:rPr>
        <w:rFonts w:ascii="Aptos" w:eastAsia="Aptos" w:hAnsi="Aptos" w:cs="Apto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710883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FB3"/>
    <w:rsid w:val="00000FB3"/>
    <w:rsid w:val="001A77CA"/>
    <w:rsid w:val="00216423"/>
    <w:rsid w:val="00453A1E"/>
    <w:rsid w:val="005D1690"/>
    <w:rsid w:val="00681A6B"/>
    <w:rsid w:val="0076688B"/>
    <w:rsid w:val="00A2127C"/>
    <w:rsid w:val="00A95D95"/>
    <w:rsid w:val="00AB5ECE"/>
    <w:rsid w:val="00B57FD2"/>
    <w:rsid w:val="00E50ADF"/>
    <w:rsid w:val="00ED195E"/>
    <w:rsid w:val="00F045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10E44"/>
  <w15:docId w15:val="{4FA78B34-B241-DB48-B50C-11CADB2E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cs-CZ"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F05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CF05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CF0528"/>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CF0528"/>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CF0528"/>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CF0528"/>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CF0528"/>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CF0528"/>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CF0528"/>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CF0528"/>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Nadpis1Char">
    <w:name w:val="Nadpis 1 Char"/>
    <w:basedOn w:val="Standardnpsmoodstavce"/>
    <w:link w:val="Nadpis1"/>
    <w:uiPriority w:val="9"/>
    <w:rsid w:val="00CF0528"/>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CF0528"/>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CF0528"/>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CF0528"/>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CF0528"/>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CF0528"/>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CF0528"/>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CF0528"/>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CF0528"/>
    <w:rPr>
      <w:rFonts w:eastAsiaTheme="majorEastAsia" w:cstheme="majorBidi"/>
      <w:color w:val="272727" w:themeColor="text1" w:themeTint="D8"/>
    </w:rPr>
  </w:style>
  <w:style w:type="character" w:customStyle="1" w:styleId="NzevChar">
    <w:name w:val="Název Char"/>
    <w:basedOn w:val="Standardnpsmoodstavce"/>
    <w:link w:val="Nzev"/>
    <w:uiPriority w:val="10"/>
    <w:rsid w:val="00CF0528"/>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Pr>
      <w:color w:val="595959"/>
      <w:sz w:val="28"/>
      <w:szCs w:val="28"/>
    </w:rPr>
  </w:style>
  <w:style w:type="character" w:customStyle="1" w:styleId="PodnadpisChar">
    <w:name w:val="Podnadpis Char"/>
    <w:basedOn w:val="Standardnpsmoodstavce"/>
    <w:link w:val="Podnadpis"/>
    <w:uiPriority w:val="11"/>
    <w:rsid w:val="00CF0528"/>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CF0528"/>
    <w:pPr>
      <w:spacing w:before="160"/>
      <w:jc w:val="center"/>
    </w:pPr>
    <w:rPr>
      <w:i/>
      <w:iCs/>
      <w:color w:val="404040" w:themeColor="text1" w:themeTint="BF"/>
    </w:rPr>
  </w:style>
  <w:style w:type="character" w:customStyle="1" w:styleId="CittChar">
    <w:name w:val="Citát Char"/>
    <w:basedOn w:val="Standardnpsmoodstavce"/>
    <w:link w:val="Citt"/>
    <w:uiPriority w:val="29"/>
    <w:rsid w:val="00CF0528"/>
    <w:rPr>
      <w:i/>
      <w:iCs/>
      <w:color w:val="404040" w:themeColor="text1" w:themeTint="BF"/>
    </w:rPr>
  </w:style>
  <w:style w:type="paragraph" w:styleId="Odstavecseseznamem">
    <w:name w:val="List Paragraph"/>
    <w:basedOn w:val="Normln"/>
    <w:uiPriority w:val="34"/>
    <w:qFormat/>
    <w:rsid w:val="00CF0528"/>
    <w:pPr>
      <w:ind w:left="720"/>
      <w:contextualSpacing/>
    </w:pPr>
  </w:style>
  <w:style w:type="character" w:styleId="Zdraznnintenzivn">
    <w:name w:val="Intense Emphasis"/>
    <w:basedOn w:val="Standardnpsmoodstavce"/>
    <w:uiPriority w:val="21"/>
    <w:qFormat/>
    <w:rsid w:val="00CF0528"/>
    <w:rPr>
      <w:i/>
      <w:iCs/>
      <w:color w:val="0F4761" w:themeColor="accent1" w:themeShade="BF"/>
    </w:rPr>
  </w:style>
  <w:style w:type="paragraph" w:styleId="Vrazncitt">
    <w:name w:val="Intense Quote"/>
    <w:basedOn w:val="Normln"/>
    <w:next w:val="Normln"/>
    <w:link w:val="VrazncittChar"/>
    <w:uiPriority w:val="30"/>
    <w:qFormat/>
    <w:rsid w:val="00CF05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CF0528"/>
    <w:rPr>
      <w:i/>
      <w:iCs/>
      <w:color w:val="0F4761" w:themeColor="accent1" w:themeShade="BF"/>
    </w:rPr>
  </w:style>
  <w:style w:type="character" w:styleId="Odkazintenzivn">
    <w:name w:val="Intense Reference"/>
    <w:basedOn w:val="Standardnpsmoodstavce"/>
    <w:uiPriority w:val="32"/>
    <w:qFormat/>
    <w:rsid w:val="00CF0528"/>
    <w:rPr>
      <w:b/>
      <w:bCs/>
      <w:smallCaps/>
      <w:color w:val="0F4761" w:themeColor="accent1" w:themeShade="BF"/>
      <w:spacing w:val="5"/>
    </w:rPr>
  </w:style>
  <w:style w:type="character" w:styleId="Hypertextovodkaz">
    <w:name w:val="Hyperlink"/>
    <w:basedOn w:val="Standardnpsmoodstavce"/>
    <w:uiPriority w:val="99"/>
    <w:unhideWhenUsed/>
    <w:rsid w:val="00065B60"/>
    <w:rPr>
      <w:color w:val="467886" w:themeColor="hyperlink"/>
      <w:u w:val="single"/>
    </w:rPr>
  </w:style>
  <w:style w:type="character" w:customStyle="1" w:styleId="UnresolvedMention1">
    <w:name w:val="Unresolved Mention1"/>
    <w:basedOn w:val="Standardnpsmoodstavce"/>
    <w:uiPriority w:val="99"/>
    <w:semiHidden/>
    <w:unhideWhenUsed/>
    <w:rsid w:val="00065B60"/>
    <w:rPr>
      <w:color w:val="605E5C"/>
      <w:shd w:val="clear" w:color="auto" w:fill="E1DFDD"/>
    </w:rPr>
  </w:style>
  <w:style w:type="paragraph" w:styleId="Textbubliny">
    <w:name w:val="Balloon Text"/>
    <w:basedOn w:val="Normln"/>
    <w:link w:val="TextbublinyChar"/>
    <w:uiPriority w:val="99"/>
    <w:semiHidden/>
    <w:unhideWhenUsed/>
    <w:rsid w:val="0098122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812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orycanek.r@vutbr.cz"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s://fa.vut.cz/pages/prispevek.aspx?ID=6949&amp;lang=cz" TargetMode="Externa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tran@vutbr.cz"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6Hu/eDcVatgIopfCZ/X29OlV0g==">CgMxLjAyCGguZ2pkZ3hzOABqTAo1c3VnZ2VzdElkSW1wb3J0ZGU1YWE2YTEtODU5OC00NTY2LWJmYjQtNzdmYTkwNWMwYWU1XzESE1ZhbGRoYW5zb3bDoSwgTHVjaWVyITFBbUd6R1lkRVdzYmsxT0NMVVFaUWMxQzVJblFIT1Fvdg==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Pages>
  <Words>967</Words>
  <Characters>5707</Characters>
  <Application>Microsoft Office Word</Application>
  <DocSecurity>0</DocSecurity>
  <Lines>47</Lines>
  <Paragraphs>13</Paragraphs>
  <ScaleCrop>false</ScaleCrop>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Koryčánek Rostislav (55136)</dc:creator>
  <cp:lastModifiedBy>Kamila Šmídková</cp:lastModifiedBy>
  <cp:revision>14</cp:revision>
  <dcterms:created xsi:type="dcterms:W3CDTF">2025-03-06T13:06:00Z</dcterms:created>
  <dcterms:modified xsi:type="dcterms:W3CDTF">2025-03-18T15:33:00Z</dcterms:modified>
</cp:coreProperties>
</file>